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7E83" w14:textId="6B6EF7DF" w:rsidR="001C355C" w:rsidRDefault="001C355C" w:rsidP="000844E6">
      <w:pPr>
        <w:spacing w:line="240" w:lineRule="auto"/>
        <w:jc w:val="center"/>
        <w:rPr>
          <w:b/>
          <w:smallCaps/>
          <w:sz w:val="28"/>
          <w:szCs w:val="28"/>
        </w:rPr>
      </w:pPr>
      <w:bookmarkStart w:id="0" w:name="_Hlk52975023"/>
      <w:r w:rsidRPr="00EE7B2E">
        <w:rPr>
          <w:b/>
          <w:smallCaps/>
          <w:sz w:val="28"/>
          <w:szCs w:val="28"/>
        </w:rPr>
        <w:t>Hanul Christian Choe</w:t>
      </w:r>
    </w:p>
    <w:p w14:paraId="48E67364" w14:textId="38C32316" w:rsidR="005806DC" w:rsidRDefault="005806DC" w:rsidP="000844E6">
      <w:pPr>
        <w:spacing w:line="240" w:lineRule="auto"/>
        <w:jc w:val="center"/>
        <w:rPr>
          <w:bCs/>
          <w:szCs w:val="24"/>
        </w:rPr>
      </w:pPr>
      <w:r>
        <w:rPr>
          <w:bCs/>
          <w:szCs w:val="24"/>
        </w:rPr>
        <w:t>Curriculum Vitae</w:t>
      </w:r>
    </w:p>
    <w:bookmarkEnd w:id="0"/>
    <w:p w14:paraId="4C968B37" w14:textId="254CFCB7" w:rsidR="001C355C" w:rsidRPr="006E6B2F" w:rsidRDefault="001C355C" w:rsidP="006A016C">
      <w:pPr>
        <w:keepNext/>
        <w:spacing w:before="240" w:after="240" w:line="240" w:lineRule="auto"/>
        <w:rPr>
          <w:b/>
          <w:smallCaps/>
          <w:szCs w:val="24"/>
        </w:rPr>
      </w:pPr>
      <w:r w:rsidRPr="006E6B2F">
        <w:rPr>
          <w:b/>
          <w:smallCaps/>
          <w:szCs w:val="24"/>
        </w:rPr>
        <w:t>Education</w:t>
      </w:r>
    </w:p>
    <w:p w14:paraId="103343C1" w14:textId="393E3A4C" w:rsidR="001204CA" w:rsidRDefault="001204CA" w:rsidP="009E1B7F">
      <w:pPr>
        <w:tabs>
          <w:tab w:val="left" w:pos="1440"/>
        </w:tabs>
        <w:spacing w:after="120" w:line="240" w:lineRule="auto"/>
        <w:ind w:left="1440" w:hanging="1440"/>
        <w:rPr>
          <w:rStyle w:val="Hyperlink"/>
          <w:iCs/>
          <w:color w:val="auto"/>
          <w:szCs w:val="24"/>
          <w:u w:val="none"/>
        </w:rPr>
      </w:pPr>
      <w:r>
        <w:rPr>
          <w:rStyle w:val="Hyperlink"/>
          <w:iCs/>
          <w:color w:val="auto"/>
          <w:szCs w:val="24"/>
          <w:u w:val="none"/>
        </w:rPr>
        <w:t xml:space="preserve">Ph.D. </w:t>
      </w:r>
      <w:r>
        <w:rPr>
          <w:rStyle w:val="Hyperlink"/>
          <w:iCs/>
          <w:color w:val="auto"/>
          <w:szCs w:val="24"/>
          <w:u w:val="none"/>
        </w:rPr>
        <w:tab/>
        <w:t>Department of History, The University of Georgia, 202</w:t>
      </w:r>
      <w:r w:rsidR="00BC5010">
        <w:rPr>
          <w:rStyle w:val="Hyperlink"/>
          <w:iCs/>
          <w:color w:val="auto"/>
          <w:szCs w:val="24"/>
          <w:u w:val="none"/>
        </w:rPr>
        <w:t>6</w:t>
      </w:r>
      <w:r>
        <w:rPr>
          <w:rStyle w:val="Hyperlink"/>
          <w:iCs/>
          <w:color w:val="auto"/>
          <w:szCs w:val="24"/>
          <w:u w:val="none"/>
        </w:rPr>
        <w:t xml:space="preserve"> (expected)</w:t>
      </w:r>
    </w:p>
    <w:p w14:paraId="51AF5511" w14:textId="19337A27" w:rsidR="00972F16" w:rsidRDefault="0054581D" w:rsidP="00972F16">
      <w:pPr>
        <w:tabs>
          <w:tab w:val="left" w:pos="1440"/>
        </w:tabs>
        <w:spacing w:line="240" w:lineRule="auto"/>
        <w:ind w:left="1440" w:hanging="1440"/>
        <w:rPr>
          <w:rStyle w:val="Hyperlink"/>
          <w:iCs/>
          <w:color w:val="auto"/>
          <w:szCs w:val="24"/>
          <w:u w:val="none"/>
        </w:rPr>
      </w:pPr>
      <w:r>
        <w:rPr>
          <w:rStyle w:val="Hyperlink"/>
          <w:iCs/>
          <w:color w:val="auto"/>
          <w:szCs w:val="24"/>
          <w:u w:val="none"/>
        </w:rPr>
        <w:t>M.A.</w:t>
      </w:r>
      <w:r>
        <w:rPr>
          <w:rStyle w:val="Hyperlink"/>
          <w:iCs/>
          <w:color w:val="auto"/>
          <w:szCs w:val="24"/>
          <w:u w:val="none"/>
        </w:rPr>
        <w:tab/>
        <w:t>Department of History, The University of Georgia, 2021</w:t>
      </w:r>
    </w:p>
    <w:p w14:paraId="66E1E5E2" w14:textId="62137DA0" w:rsidR="00972F16" w:rsidRDefault="00972F16" w:rsidP="00972F16">
      <w:pPr>
        <w:tabs>
          <w:tab w:val="left" w:pos="1440"/>
        </w:tabs>
        <w:spacing w:after="120" w:line="240" w:lineRule="auto"/>
        <w:ind w:left="1440" w:hanging="1440"/>
        <w:rPr>
          <w:rStyle w:val="Hyperlink"/>
          <w:iCs/>
          <w:color w:val="auto"/>
          <w:szCs w:val="24"/>
          <w:u w:val="none"/>
        </w:rPr>
      </w:pPr>
      <w:r>
        <w:rPr>
          <w:rStyle w:val="Hyperlink"/>
          <w:iCs/>
          <w:color w:val="auto"/>
          <w:szCs w:val="24"/>
          <w:u w:val="none"/>
        </w:rPr>
        <w:tab/>
        <w:t>Thesis: “Under New Management: U.S. Administration of the Panama Canal Zone, 1904–14”</w:t>
      </w:r>
    </w:p>
    <w:p w14:paraId="6E221A4A" w14:textId="0C66F31F" w:rsidR="0054581D" w:rsidRDefault="0054581D" w:rsidP="006A016C">
      <w:pPr>
        <w:tabs>
          <w:tab w:val="left" w:pos="1440"/>
        </w:tabs>
        <w:spacing w:line="240" w:lineRule="auto"/>
        <w:ind w:left="1440" w:hanging="1440"/>
        <w:rPr>
          <w:rStyle w:val="Hyperlink"/>
          <w:iCs/>
          <w:color w:val="auto"/>
          <w:szCs w:val="24"/>
          <w:u w:val="none"/>
        </w:rPr>
      </w:pPr>
      <w:r>
        <w:rPr>
          <w:rStyle w:val="Hyperlink"/>
          <w:iCs/>
          <w:color w:val="auto"/>
          <w:szCs w:val="24"/>
          <w:u w:val="none"/>
        </w:rPr>
        <w:t>B.A.</w:t>
      </w:r>
      <w:r>
        <w:rPr>
          <w:rStyle w:val="Hyperlink"/>
          <w:iCs/>
          <w:color w:val="auto"/>
          <w:szCs w:val="24"/>
          <w:u w:val="none"/>
        </w:rPr>
        <w:tab/>
        <w:t>Department of History</w:t>
      </w:r>
      <w:r w:rsidR="00F777E3">
        <w:rPr>
          <w:rStyle w:val="Hyperlink"/>
          <w:iCs/>
          <w:color w:val="auto"/>
          <w:szCs w:val="24"/>
          <w:u w:val="none"/>
        </w:rPr>
        <w:t xml:space="preserve"> (Honors)</w:t>
      </w:r>
      <w:r>
        <w:rPr>
          <w:rStyle w:val="Hyperlink"/>
          <w:iCs/>
          <w:color w:val="auto"/>
          <w:szCs w:val="24"/>
          <w:u w:val="none"/>
        </w:rPr>
        <w:t xml:space="preserve">, University of California, Los Angeles, 2019 </w:t>
      </w:r>
    </w:p>
    <w:p w14:paraId="04A0BA55" w14:textId="1B5A2947" w:rsidR="006A016C" w:rsidRDefault="006A016C" w:rsidP="00972F16">
      <w:pPr>
        <w:tabs>
          <w:tab w:val="left" w:pos="1440"/>
        </w:tabs>
        <w:spacing w:line="240" w:lineRule="auto"/>
        <w:ind w:left="1440" w:hanging="1440"/>
        <w:rPr>
          <w:rStyle w:val="Hyperlink"/>
          <w:iCs/>
          <w:color w:val="auto"/>
          <w:szCs w:val="24"/>
          <w:u w:val="none"/>
        </w:rPr>
      </w:pPr>
      <w:r>
        <w:rPr>
          <w:rStyle w:val="Hyperlink"/>
          <w:iCs/>
          <w:color w:val="auto"/>
          <w:szCs w:val="24"/>
          <w:u w:val="none"/>
        </w:rPr>
        <w:tab/>
      </w:r>
      <w:r>
        <w:rPr>
          <w:rStyle w:val="Hyperlink"/>
          <w:i/>
          <w:color w:val="auto"/>
          <w:szCs w:val="24"/>
          <w:u w:val="none"/>
        </w:rPr>
        <w:t>Magna cum laude</w:t>
      </w:r>
      <w:r>
        <w:rPr>
          <w:rStyle w:val="Hyperlink"/>
          <w:iCs/>
          <w:color w:val="auto"/>
          <w:szCs w:val="24"/>
          <w:u w:val="none"/>
        </w:rPr>
        <w:t>, Phi Beta Kappa</w:t>
      </w:r>
    </w:p>
    <w:p w14:paraId="6CEE4A5A" w14:textId="65E05B9B" w:rsidR="00972F16" w:rsidRDefault="00972F16" w:rsidP="006A016C">
      <w:pPr>
        <w:tabs>
          <w:tab w:val="left" w:pos="1440"/>
        </w:tabs>
        <w:spacing w:after="120" w:line="240" w:lineRule="auto"/>
        <w:ind w:left="1440" w:hanging="1440"/>
        <w:rPr>
          <w:rStyle w:val="Hyperlink"/>
          <w:iCs/>
          <w:color w:val="auto"/>
          <w:szCs w:val="24"/>
          <w:u w:val="none"/>
        </w:rPr>
      </w:pPr>
      <w:r>
        <w:rPr>
          <w:rStyle w:val="Hyperlink"/>
          <w:iCs/>
          <w:color w:val="auto"/>
          <w:szCs w:val="24"/>
          <w:u w:val="none"/>
        </w:rPr>
        <w:tab/>
        <w:t>Thesis: “Growing Pains:</w:t>
      </w:r>
      <w:r w:rsidR="00231C56">
        <w:rPr>
          <w:rStyle w:val="Hyperlink"/>
          <w:iCs/>
          <w:color w:val="auto"/>
          <w:szCs w:val="24"/>
          <w:u w:val="none"/>
        </w:rPr>
        <w:t xml:space="preserve"> The Innovative Synthesis of Corporate Rivalries</w:t>
      </w:r>
      <w:r>
        <w:rPr>
          <w:rStyle w:val="Hyperlink"/>
          <w:iCs/>
          <w:color w:val="auto"/>
          <w:szCs w:val="24"/>
          <w:u w:val="none"/>
        </w:rPr>
        <w:t>”</w:t>
      </w:r>
    </w:p>
    <w:p w14:paraId="6BF77757" w14:textId="77777777" w:rsidR="00231C56" w:rsidRDefault="00231C56" w:rsidP="00231C56">
      <w:pPr>
        <w:keepNext/>
        <w:spacing w:before="360" w:after="240" w:line="240" w:lineRule="auto"/>
        <w:rPr>
          <w:b/>
          <w:smallCaps/>
          <w:szCs w:val="24"/>
        </w:rPr>
      </w:pPr>
      <w:r>
        <w:rPr>
          <w:b/>
          <w:smallCaps/>
          <w:szCs w:val="24"/>
        </w:rPr>
        <w:t>Publications</w:t>
      </w:r>
    </w:p>
    <w:p w14:paraId="0FAA22A5" w14:textId="77777777" w:rsidR="00231C56" w:rsidRPr="002165D1" w:rsidRDefault="00231C56" w:rsidP="00231C56">
      <w:pPr>
        <w:keepNext/>
        <w:tabs>
          <w:tab w:val="left" w:pos="1440"/>
        </w:tabs>
        <w:spacing w:before="120" w:after="120" w:line="240" w:lineRule="auto"/>
        <w:ind w:left="1440" w:hanging="1440"/>
        <w:rPr>
          <w:bCs/>
          <w:szCs w:val="24"/>
          <w:u w:val="single"/>
        </w:rPr>
      </w:pPr>
      <w:r>
        <w:rPr>
          <w:bCs/>
          <w:szCs w:val="24"/>
          <w:u w:val="single"/>
        </w:rPr>
        <w:t>Book Reviews</w:t>
      </w:r>
    </w:p>
    <w:p w14:paraId="0CFFC5EC" w14:textId="77777777" w:rsidR="00231C56" w:rsidRPr="00D662F3" w:rsidRDefault="00231C56" w:rsidP="00231C56">
      <w:pPr>
        <w:tabs>
          <w:tab w:val="left" w:pos="1440"/>
        </w:tabs>
        <w:spacing w:after="120" w:line="240" w:lineRule="auto"/>
        <w:ind w:left="1440" w:hanging="1440"/>
        <w:rPr>
          <w:rStyle w:val="Hyperlink"/>
          <w:iCs/>
          <w:color w:val="auto"/>
          <w:szCs w:val="24"/>
          <w:u w:val="none"/>
        </w:rPr>
      </w:pPr>
      <w:r>
        <w:rPr>
          <w:rStyle w:val="Hyperlink"/>
          <w:iCs/>
          <w:color w:val="auto"/>
          <w:szCs w:val="24"/>
          <w:u w:val="none"/>
        </w:rPr>
        <w:t>2022</w:t>
      </w:r>
      <w:r>
        <w:rPr>
          <w:rStyle w:val="Hyperlink"/>
          <w:iCs/>
          <w:color w:val="auto"/>
          <w:szCs w:val="24"/>
          <w:u w:val="none"/>
        </w:rPr>
        <w:tab/>
        <w:t xml:space="preserve">Alan I. Marcus, </w:t>
      </w:r>
      <w:r>
        <w:rPr>
          <w:rStyle w:val="Hyperlink"/>
          <w:i/>
          <w:color w:val="auto"/>
          <w:szCs w:val="24"/>
          <w:u w:val="none"/>
        </w:rPr>
        <w:t xml:space="preserve">Land of Milk and Money: </w:t>
      </w:r>
      <w:r w:rsidRPr="00D662F3">
        <w:rPr>
          <w:rStyle w:val="Hyperlink"/>
          <w:i/>
          <w:color w:val="auto"/>
          <w:szCs w:val="24"/>
          <w:u w:val="none"/>
        </w:rPr>
        <w:t>T</w:t>
      </w:r>
      <w:r>
        <w:rPr>
          <w:rStyle w:val="Hyperlink"/>
          <w:i/>
          <w:color w:val="auto"/>
          <w:szCs w:val="24"/>
          <w:u w:val="none"/>
        </w:rPr>
        <w:t>he Creation of the Southern Dairy Industry</w:t>
      </w:r>
      <w:r>
        <w:rPr>
          <w:rStyle w:val="Hyperlink"/>
          <w:iCs/>
          <w:color w:val="auto"/>
          <w:szCs w:val="24"/>
          <w:u w:val="none"/>
        </w:rPr>
        <w:t xml:space="preserve"> (Baton Rouge: Louisiana State University Press, 2021), reviewed in</w:t>
      </w:r>
      <w:r>
        <w:rPr>
          <w:rStyle w:val="Hyperlink"/>
          <w:i/>
          <w:color w:val="auto"/>
          <w:szCs w:val="24"/>
          <w:u w:val="none"/>
        </w:rPr>
        <w:t xml:space="preserve"> The West Tennessee Historical Society Papers</w:t>
      </w:r>
      <w:r>
        <w:rPr>
          <w:rStyle w:val="Hyperlink"/>
          <w:iCs/>
          <w:color w:val="auto"/>
          <w:szCs w:val="24"/>
          <w:u w:val="none"/>
        </w:rPr>
        <w:t>. (Forthcoming)</w:t>
      </w:r>
    </w:p>
    <w:p w14:paraId="5CE71B65" w14:textId="43860299" w:rsidR="00DD34DD" w:rsidRDefault="00DD34DD" w:rsidP="00E87910">
      <w:pPr>
        <w:keepNext/>
        <w:spacing w:before="360" w:after="240" w:line="240" w:lineRule="auto"/>
        <w:rPr>
          <w:b/>
          <w:smallCaps/>
          <w:szCs w:val="24"/>
        </w:rPr>
      </w:pPr>
      <w:r>
        <w:rPr>
          <w:b/>
          <w:smallCaps/>
          <w:szCs w:val="24"/>
        </w:rPr>
        <w:t>Awards and Honors</w:t>
      </w:r>
    </w:p>
    <w:p w14:paraId="1C72F760" w14:textId="4B2697E9" w:rsidR="00FC7BBB" w:rsidRDefault="00FC7BBB" w:rsidP="00DD34DD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2021</w:t>
      </w:r>
      <w:r>
        <w:rPr>
          <w:bCs/>
          <w:szCs w:val="24"/>
        </w:rPr>
        <w:tab/>
        <w:t>LeConte Prize, The University of Georgia</w:t>
      </w:r>
    </w:p>
    <w:p w14:paraId="7B534CD0" w14:textId="1CA5B73A" w:rsidR="00DD34DD" w:rsidRDefault="00DD34DD" w:rsidP="00DD34DD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2019</w:t>
      </w:r>
      <w:r>
        <w:rPr>
          <w:bCs/>
          <w:szCs w:val="24"/>
        </w:rPr>
        <w:tab/>
        <w:t>Dean’s Prize for Undergraduate Research, UCLA</w:t>
      </w:r>
    </w:p>
    <w:p w14:paraId="45B6B3FC" w14:textId="77777777" w:rsidR="00DD34DD" w:rsidRDefault="00DD34DD" w:rsidP="00DD34DD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2015–19</w:t>
      </w:r>
      <w:r>
        <w:rPr>
          <w:bCs/>
          <w:szCs w:val="24"/>
        </w:rPr>
        <w:tab/>
        <w:t>James E. Casey Scholarship, UPS James E. Casey Scholarship Program</w:t>
      </w:r>
    </w:p>
    <w:p w14:paraId="2F6870AD" w14:textId="0C98E0FE" w:rsidR="00FB311C" w:rsidRDefault="00DD34DD" w:rsidP="00FB311C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2015–19</w:t>
      </w:r>
      <w:r>
        <w:rPr>
          <w:bCs/>
          <w:szCs w:val="24"/>
        </w:rPr>
        <w:tab/>
        <w:t>Dean’s Honors List, UCLA</w:t>
      </w:r>
    </w:p>
    <w:p w14:paraId="52B03567" w14:textId="5FFC2553" w:rsidR="006A016C" w:rsidRDefault="006A016C" w:rsidP="00DD34DD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2017</w:t>
      </w:r>
      <w:r>
        <w:rPr>
          <w:bCs/>
          <w:szCs w:val="24"/>
        </w:rPr>
        <w:tab/>
        <w:t xml:space="preserve">Phi Alpha Theta, </w:t>
      </w:r>
      <w:r w:rsidR="0080361F">
        <w:rPr>
          <w:bCs/>
          <w:szCs w:val="24"/>
        </w:rPr>
        <w:t>Theta Upsilon, UCLA</w:t>
      </w:r>
    </w:p>
    <w:p w14:paraId="6730C2B3" w14:textId="1E939F97" w:rsidR="00FB311C" w:rsidRDefault="00FB311C" w:rsidP="00DD34DD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2016</w:t>
      </w:r>
      <w:r>
        <w:rPr>
          <w:bCs/>
          <w:szCs w:val="24"/>
        </w:rPr>
        <w:tab/>
        <w:t>Recognition from the City of Los Angeles</w:t>
      </w:r>
    </w:p>
    <w:p w14:paraId="7CDB787F" w14:textId="392C9456" w:rsidR="00DD34DD" w:rsidRDefault="00DD34DD" w:rsidP="00DD34DD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2015</w:t>
      </w:r>
      <w:r>
        <w:rPr>
          <w:bCs/>
          <w:szCs w:val="24"/>
        </w:rPr>
        <w:tab/>
        <w:t xml:space="preserve">Ernest Lieblich Scholarship, John Marshall High School </w:t>
      </w:r>
    </w:p>
    <w:p w14:paraId="5ED8F13F" w14:textId="18B72547" w:rsidR="00AB4BCA" w:rsidRDefault="00AB4BCA" w:rsidP="00E87910">
      <w:pPr>
        <w:keepNext/>
        <w:spacing w:before="360" w:after="240" w:line="240" w:lineRule="auto"/>
        <w:rPr>
          <w:b/>
          <w:smallCaps/>
          <w:szCs w:val="24"/>
        </w:rPr>
      </w:pPr>
      <w:r>
        <w:rPr>
          <w:b/>
          <w:smallCaps/>
          <w:szCs w:val="24"/>
        </w:rPr>
        <w:t>Grants and Fellowships</w:t>
      </w:r>
    </w:p>
    <w:p w14:paraId="7E6EF2B3" w14:textId="3BB4CFA8" w:rsidR="002F1241" w:rsidRDefault="002F1241" w:rsidP="00AB4BCA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2022</w:t>
      </w:r>
      <w:r>
        <w:rPr>
          <w:bCs/>
          <w:szCs w:val="24"/>
        </w:rPr>
        <w:tab/>
        <w:t>Jane Mulkey and Rufus King Green Graduate Fellowship, Franklin College of Arts and Sciences, The University of Georgia</w:t>
      </w:r>
    </w:p>
    <w:p w14:paraId="228F2917" w14:textId="520A89A6" w:rsidR="002F1241" w:rsidRDefault="002F1241" w:rsidP="00AB4BCA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2022</w:t>
      </w:r>
      <w:r>
        <w:rPr>
          <w:bCs/>
          <w:szCs w:val="24"/>
        </w:rPr>
        <w:tab/>
        <w:t>Graduate Research Award, Willson Center for Humanities &amp; Arts, The University of Georgia</w:t>
      </w:r>
    </w:p>
    <w:p w14:paraId="794F97DE" w14:textId="1CB9905E" w:rsidR="002F1241" w:rsidRDefault="002F1241" w:rsidP="00AB4BCA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2022</w:t>
      </w:r>
      <w:r>
        <w:rPr>
          <w:bCs/>
          <w:szCs w:val="24"/>
        </w:rPr>
        <w:tab/>
        <w:t>Greg and Amanda Gregory Travel Grant, Department of History, The University of Georgia</w:t>
      </w:r>
    </w:p>
    <w:p w14:paraId="15E4258A" w14:textId="26D7A05C" w:rsidR="002F1241" w:rsidRDefault="002F1241" w:rsidP="00AB4BCA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2022</w:t>
      </w:r>
      <w:r>
        <w:rPr>
          <w:bCs/>
          <w:szCs w:val="24"/>
        </w:rPr>
        <w:tab/>
        <w:t>Library Travel Research Grant, Center for Latin American Studies, George Smathers Library, The University of Florida</w:t>
      </w:r>
    </w:p>
    <w:p w14:paraId="4630B11F" w14:textId="76719506" w:rsidR="00635B60" w:rsidRDefault="00635B60" w:rsidP="00AB4BCA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lastRenderedPageBreak/>
        <w:t>2021</w:t>
      </w:r>
      <w:r>
        <w:rPr>
          <w:bCs/>
          <w:szCs w:val="24"/>
        </w:rPr>
        <w:tab/>
        <w:t>Greg and Amanda Gregory Travel Grant, Department of History, The University of Georgia</w:t>
      </w:r>
    </w:p>
    <w:p w14:paraId="1378F27F" w14:textId="101D1163" w:rsidR="00D23DB4" w:rsidRDefault="00D23DB4" w:rsidP="00AB4BCA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2021</w:t>
      </w:r>
      <w:r>
        <w:rPr>
          <w:bCs/>
          <w:szCs w:val="24"/>
        </w:rPr>
        <w:tab/>
        <w:t xml:space="preserve">Exploratory Research Grant, Hagley Museum and Library </w:t>
      </w:r>
    </w:p>
    <w:p w14:paraId="4584FB99" w14:textId="24E6732D" w:rsidR="00AB4BCA" w:rsidRDefault="00AB4BCA" w:rsidP="00AB4BCA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2019</w:t>
      </w:r>
      <w:r w:rsidR="00635B60">
        <w:rPr>
          <w:bCs/>
          <w:szCs w:val="24"/>
        </w:rPr>
        <w:softHyphen/>
        <w:t xml:space="preserve"> </w:t>
      </w:r>
      <w:r>
        <w:rPr>
          <w:bCs/>
          <w:szCs w:val="24"/>
        </w:rPr>
        <w:tab/>
        <w:t>Greg and Amanda Gregory Travel Grant, Department of History, The University of Georgia</w:t>
      </w:r>
    </w:p>
    <w:p w14:paraId="2436BE1E" w14:textId="7EF551B6" w:rsidR="00AB4BCA" w:rsidRDefault="00AB4BCA" w:rsidP="00AB4BCA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2018</w:t>
      </w:r>
      <w:r>
        <w:rPr>
          <w:bCs/>
          <w:szCs w:val="24"/>
        </w:rPr>
        <w:tab/>
        <w:t>Wellman Fund Travel Grant, Department of History, UCLA</w:t>
      </w:r>
    </w:p>
    <w:p w14:paraId="6A23D9D3" w14:textId="79B33281" w:rsidR="00E2085E" w:rsidRDefault="00E2085E" w:rsidP="00E87910">
      <w:pPr>
        <w:keepNext/>
        <w:spacing w:before="360" w:after="240" w:line="240" w:lineRule="auto"/>
        <w:rPr>
          <w:b/>
          <w:smallCaps/>
          <w:szCs w:val="24"/>
        </w:rPr>
      </w:pPr>
      <w:r>
        <w:rPr>
          <w:b/>
          <w:smallCaps/>
          <w:szCs w:val="24"/>
        </w:rPr>
        <w:t xml:space="preserve">Conference </w:t>
      </w:r>
      <w:r w:rsidR="00AB4BCA">
        <w:rPr>
          <w:b/>
          <w:smallCaps/>
          <w:szCs w:val="24"/>
        </w:rPr>
        <w:t>Activity</w:t>
      </w:r>
      <w:r w:rsidR="005806DC"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>and Participation</w:t>
      </w:r>
    </w:p>
    <w:p w14:paraId="59873BC7" w14:textId="741CADC9" w:rsidR="00AB4BCA" w:rsidRPr="002165D1" w:rsidRDefault="00AB4BCA" w:rsidP="006A016C">
      <w:pPr>
        <w:keepNext/>
        <w:spacing w:before="120" w:after="120" w:line="240" w:lineRule="auto"/>
        <w:rPr>
          <w:bCs/>
          <w:szCs w:val="24"/>
          <w:u w:val="single"/>
        </w:rPr>
      </w:pPr>
      <w:r w:rsidRPr="002165D1">
        <w:rPr>
          <w:bCs/>
          <w:szCs w:val="24"/>
          <w:u w:val="single"/>
        </w:rPr>
        <w:t>Conferences Organized</w:t>
      </w:r>
    </w:p>
    <w:p w14:paraId="2B705FA9" w14:textId="3745AE55" w:rsidR="00AB4BCA" w:rsidRDefault="00AB4BCA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2019</w:t>
      </w:r>
      <w:r>
        <w:rPr>
          <w:bCs/>
          <w:szCs w:val="24"/>
        </w:rPr>
        <w:tab/>
      </w:r>
      <w:r w:rsidR="005A2933">
        <w:rPr>
          <w:bCs/>
          <w:szCs w:val="24"/>
        </w:rPr>
        <w:t xml:space="preserve">Co-Organizer (with History Undergraduate Advisory Board, </w:t>
      </w:r>
      <w:r w:rsidR="00A319CF">
        <w:rPr>
          <w:bCs/>
          <w:szCs w:val="24"/>
        </w:rPr>
        <w:t>Professor</w:t>
      </w:r>
      <w:r w:rsidR="005A2933">
        <w:rPr>
          <w:bCs/>
          <w:szCs w:val="24"/>
        </w:rPr>
        <w:t xml:space="preserve"> Andrea Goldman, Indira Garcia), </w:t>
      </w:r>
      <w:r>
        <w:rPr>
          <w:bCs/>
          <w:szCs w:val="24"/>
        </w:rPr>
        <w:t>Fourth Annual Undergraduate History Conference: “From the Global to the Local: Connected Histories,” Department of History, UCLA</w:t>
      </w:r>
    </w:p>
    <w:p w14:paraId="4FC991BD" w14:textId="7EB562F0" w:rsidR="00AB4BCA" w:rsidRDefault="00AB4BCA" w:rsidP="00AB4BCA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2018</w:t>
      </w:r>
      <w:r>
        <w:rPr>
          <w:bCs/>
          <w:szCs w:val="24"/>
        </w:rPr>
        <w:tab/>
      </w:r>
      <w:r w:rsidR="005A2933">
        <w:rPr>
          <w:bCs/>
          <w:szCs w:val="24"/>
        </w:rPr>
        <w:t xml:space="preserve">Co-Organizer (with History Undergraduate Advisory Board, </w:t>
      </w:r>
      <w:r w:rsidR="00A319CF">
        <w:rPr>
          <w:bCs/>
          <w:szCs w:val="24"/>
        </w:rPr>
        <w:t>Professor</w:t>
      </w:r>
      <w:r w:rsidR="005A2933">
        <w:rPr>
          <w:bCs/>
          <w:szCs w:val="24"/>
        </w:rPr>
        <w:t xml:space="preserve"> Andrea Goldman, Indira Garcia), </w:t>
      </w:r>
      <w:r>
        <w:rPr>
          <w:bCs/>
          <w:szCs w:val="24"/>
        </w:rPr>
        <w:t>Third Annual Undergraduate History Conference: “Culture and Power: New Directions,” Department of History, UCLA</w:t>
      </w:r>
    </w:p>
    <w:p w14:paraId="19988E58" w14:textId="3F7684E6" w:rsidR="00AB4BCA" w:rsidRDefault="00AB4BCA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2017</w:t>
      </w:r>
      <w:r>
        <w:rPr>
          <w:bCs/>
          <w:szCs w:val="24"/>
        </w:rPr>
        <w:tab/>
      </w:r>
      <w:r w:rsidR="005A2933">
        <w:rPr>
          <w:bCs/>
          <w:szCs w:val="24"/>
        </w:rPr>
        <w:t xml:space="preserve">Co-Organizer (with History Undergraduate Advisory Board, </w:t>
      </w:r>
      <w:r w:rsidR="00A319CF">
        <w:rPr>
          <w:bCs/>
          <w:szCs w:val="24"/>
        </w:rPr>
        <w:t>Professor</w:t>
      </w:r>
      <w:r w:rsidR="005A2933">
        <w:rPr>
          <w:bCs/>
          <w:szCs w:val="24"/>
        </w:rPr>
        <w:t xml:space="preserve"> Andrea Goldman, Indira Garcia), </w:t>
      </w:r>
      <w:r>
        <w:rPr>
          <w:bCs/>
          <w:szCs w:val="24"/>
        </w:rPr>
        <w:t>Second Annual Undergraduate History Conference: “State and Society,” Department of History, UCLA</w:t>
      </w:r>
    </w:p>
    <w:p w14:paraId="4AED95C5" w14:textId="2CAED8B5" w:rsidR="00AB4BCA" w:rsidRPr="002165D1" w:rsidRDefault="00AB4BCA" w:rsidP="006A016C">
      <w:pPr>
        <w:keepNext/>
        <w:tabs>
          <w:tab w:val="left" w:pos="1440"/>
        </w:tabs>
        <w:spacing w:before="120" w:after="120" w:line="240" w:lineRule="auto"/>
        <w:ind w:left="1440" w:hanging="1440"/>
        <w:rPr>
          <w:bCs/>
          <w:szCs w:val="24"/>
          <w:u w:val="single"/>
        </w:rPr>
      </w:pPr>
      <w:r w:rsidRPr="002165D1">
        <w:rPr>
          <w:bCs/>
          <w:szCs w:val="24"/>
          <w:u w:val="single"/>
        </w:rPr>
        <w:t>Papers Presented</w:t>
      </w:r>
    </w:p>
    <w:p w14:paraId="0E108A1C" w14:textId="2A6D0045" w:rsidR="00BB287C" w:rsidRDefault="00BB287C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2021</w:t>
      </w:r>
      <w:r>
        <w:rPr>
          <w:bCs/>
          <w:szCs w:val="24"/>
        </w:rPr>
        <w:tab/>
        <w:t>“Owned and Valued: What Wills and Tax Digests Tell Us About Slavery and UGA,” History of Slavery at the University of Georgia Symposium on Recognition, Reconciliation, and Redress</w:t>
      </w:r>
    </w:p>
    <w:p w14:paraId="2CBDA360" w14:textId="00DF3568" w:rsidR="00CD7174" w:rsidRDefault="00CD7174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2021</w:t>
      </w:r>
      <w:r>
        <w:rPr>
          <w:bCs/>
          <w:szCs w:val="24"/>
        </w:rPr>
        <w:tab/>
        <w:t>“</w:t>
      </w:r>
      <w:r w:rsidR="007371F5">
        <w:rPr>
          <w:bCs/>
          <w:szCs w:val="24"/>
        </w:rPr>
        <w:t>Fully Armed and Operational: The U.S. Government and the Panama Canal</w:t>
      </w:r>
      <w:r>
        <w:rPr>
          <w:bCs/>
          <w:szCs w:val="24"/>
        </w:rPr>
        <w:t>,” Business History Conference</w:t>
      </w:r>
    </w:p>
    <w:p w14:paraId="799CF75D" w14:textId="6EA43622" w:rsidR="00E2085E" w:rsidRDefault="00E2085E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2019</w:t>
      </w:r>
      <w:r>
        <w:rPr>
          <w:bCs/>
          <w:szCs w:val="24"/>
        </w:rPr>
        <w:tab/>
        <w:t xml:space="preserve">“Growing Pains: Corporate Rivalry as the Catalyst for Innovation in Business History,” </w:t>
      </w:r>
      <w:r w:rsidRPr="00E2085E">
        <w:rPr>
          <w:bCs/>
          <w:szCs w:val="24"/>
        </w:rPr>
        <w:t>Department of History, UCLA</w:t>
      </w:r>
    </w:p>
    <w:p w14:paraId="653D1DB0" w14:textId="7A54F332" w:rsidR="00AB4BCA" w:rsidRDefault="00AB4BCA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2018</w:t>
      </w:r>
      <w:r>
        <w:rPr>
          <w:bCs/>
          <w:szCs w:val="24"/>
        </w:rPr>
        <w:tab/>
        <w:t>“</w:t>
      </w:r>
      <w:r w:rsidRPr="00E2085E">
        <w:rPr>
          <w:bCs/>
          <w:szCs w:val="24"/>
        </w:rPr>
        <w:t xml:space="preserve">How Much Money Was in </w:t>
      </w:r>
      <w:r w:rsidRPr="001204CA">
        <w:rPr>
          <w:bCs/>
          <w:i/>
          <w:iCs/>
          <w:szCs w:val="24"/>
        </w:rPr>
        <w:t>The Wizard of Oz</w:t>
      </w:r>
      <w:r w:rsidRPr="00E2085E">
        <w:rPr>
          <w:bCs/>
          <w:szCs w:val="24"/>
        </w:rPr>
        <w:t xml:space="preserve"> (1939)?” Departmen</w:t>
      </w:r>
      <w:r>
        <w:rPr>
          <w:bCs/>
          <w:szCs w:val="24"/>
        </w:rPr>
        <w:t>t</w:t>
      </w:r>
      <w:r w:rsidRPr="00E2085E">
        <w:rPr>
          <w:bCs/>
          <w:szCs w:val="24"/>
        </w:rPr>
        <w:t xml:space="preserve"> of History, UCLA</w:t>
      </w:r>
    </w:p>
    <w:p w14:paraId="6328D508" w14:textId="2CA22CE2" w:rsidR="00AB4BCA" w:rsidRDefault="00AB4BCA" w:rsidP="00AB4BCA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2017</w:t>
      </w:r>
      <w:r>
        <w:rPr>
          <w:bCs/>
          <w:szCs w:val="24"/>
        </w:rPr>
        <w:tab/>
      </w:r>
      <w:r w:rsidRPr="00E2085E">
        <w:rPr>
          <w:bCs/>
          <w:szCs w:val="24"/>
        </w:rPr>
        <w:t>“Taking the History Out of History: How the Memory of the Civil War Was Recognized through the Twentieth Century,” Department of History, UCLA</w:t>
      </w:r>
    </w:p>
    <w:p w14:paraId="2802CA93" w14:textId="2F2ED0CC" w:rsidR="00AB4BCA" w:rsidRPr="002165D1" w:rsidRDefault="00471415" w:rsidP="006A016C">
      <w:pPr>
        <w:keepNext/>
        <w:tabs>
          <w:tab w:val="left" w:pos="1440"/>
        </w:tabs>
        <w:spacing w:before="120" w:after="120" w:line="240" w:lineRule="auto"/>
        <w:ind w:left="1440" w:hanging="1440"/>
        <w:rPr>
          <w:bCs/>
          <w:szCs w:val="24"/>
          <w:u w:val="single"/>
        </w:rPr>
      </w:pPr>
      <w:r w:rsidRPr="002165D1">
        <w:rPr>
          <w:bCs/>
          <w:szCs w:val="24"/>
          <w:u w:val="single"/>
        </w:rPr>
        <w:t>Discussant, Chair, and Other</w:t>
      </w:r>
    </w:p>
    <w:p w14:paraId="1CC08A35" w14:textId="436752EB" w:rsidR="00E2085E" w:rsidRPr="00E2085E" w:rsidRDefault="00E2085E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 w:rsidRPr="00E2085E">
        <w:rPr>
          <w:bCs/>
          <w:szCs w:val="24"/>
        </w:rPr>
        <w:t>2019</w:t>
      </w:r>
      <w:r w:rsidRPr="00E2085E">
        <w:rPr>
          <w:bCs/>
          <w:szCs w:val="24"/>
        </w:rPr>
        <w:tab/>
        <w:t>Chair, “Specters and Legacies of Socialism,” Department of History, UCLA</w:t>
      </w:r>
    </w:p>
    <w:p w14:paraId="31CF5CF1" w14:textId="345B8087" w:rsidR="00E2085E" w:rsidRDefault="00E2085E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 w:rsidRPr="00E2085E">
        <w:rPr>
          <w:bCs/>
          <w:szCs w:val="24"/>
        </w:rPr>
        <w:t>2019</w:t>
      </w:r>
      <w:r w:rsidRPr="00E2085E">
        <w:rPr>
          <w:bCs/>
          <w:szCs w:val="24"/>
        </w:rPr>
        <w:tab/>
        <w:t xml:space="preserve">Presenter, </w:t>
      </w:r>
      <w:r w:rsidR="00164CA8">
        <w:rPr>
          <w:bCs/>
          <w:szCs w:val="24"/>
        </w:rPr>
        <w:t>Professor</w:t>
      </w:r>
      <w:r w:rsidRPr="00E2085E">
        <w:rPr>
          <w:bCs/>
          <w:szCs w:val="24"/>
        </w:rPr>
        <w:t xml:space="preserve"> Katherine Marino, keynote speaker, Department of History, UCLA</w:t>
      </w:r>
    </w:p>
    <w:p w14:paraId="6E3FA6BA" w14:textId="7DEE8CFA" w:rsidR="00E2085E" w:rsidRDefault="00E2085E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 w:rsidRPr="00E2085E">
        <w:rPr>
          <w:bCs/>
          <w:szCs w:val="24"/>
        </w:rPr>
        <w:t>2018</w:t>
      </w:r>
      <w:r w:rsidRPr="00E2085E">
        <w:rPr>
          <w:bCs/>
          <w:szCs w:val="24"/>
        </w:rPr>
        <w:tab/>
        <w:t>Chair, “Gender, Race, and Ethnicity,” Department of History, UCLA</w:t>
      </w:r>
    </w:p>
    <w:p w14:paraId="037496A3" w14:textId="02C825E0" w:rsidR="00E2085E" w:rsidRDefault="00E2085E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 w:rsidRPr="00E2085E">
        <w:rPr>
          <w:bCs/>
          <w:szCs w:val="24"/>
        </w:rPr>
        <w:t>2017</w:t>
      </w:r>
      <w:r w:rsidRPr="00E2085E">
        <w:rPr>
          <w:bCs/>
          <w:szCs w:val="24"/>
        </w:rPr>
        <w:tab/>
        <w:t>Chair, “Sex and Sports in U.S. Popular Culture,” Department of History, UCLA</w:t>
      </w:r>
    </w:p>
    <w:p w14:paraId="7A23D368" w14:textId="28C56ED2" w:rsidR="00AB4BCA" w:rsidRDefault="00AB4BCA" w:rsidP="00E87910">
      <w:pPr>
        <w:keepNext/>
        <w:spacing w:before="360" w:after="240" w:line="240" w:lineRule="auto"/>
        <w:rPr>
          <w:b/>
          <w:smallCaps/>
          <w:szCs w:val="24"/>
        </w:rPr>
      </w:pPr>
      <w:r>
        <w:rPr>
          <w:b/>
          <w:smallCaps/>
          <w:szCs w:val="24"/>
        </w:rPr>
        <w:lastRenderedPageBreak/>
        <w:t>Teaching Experience</w:t>
      </w:r>
    </w:p>
    <w:p w14:paraId="72E51240" w14:textId="179D75DE" w:rsidR="002F1241" w:rsidRDefault="002F1241" w:rsidP="00AB4BCA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2022</w:t>
      </w:r>
      <w:r>
        <w:rPr>
          <w:bCs/>
          <w:szCs w:val="24"/>
        </w:rPr>
        <w:tab/>
        <w:t>Graduate Teaching Assistant and Guest Lecturer, HIST 2112: American History 1865 to Present, Professor Brian Drake, Department of History, The University of Georgia</w:t>
      </w:r>
    </w:p>
    <w:p w14:paraId="0EBF82B8" w14:textId="66C06CDE" w:rsidR="002F1241" w:rsidRDefault="002F1241" w:rsidP="00AB4BCA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2022</w:t>
      </w:r>
      <w:r>
        <w:rPr>
          <w:bCs/>
          <w:szCs w:val="24"/>
        </w:rPr>
        <w:tab/>
        <w:t>Graduate Teaching Assistant, HIST 2112: American History 1865 to Present, Professor Montgomery Wolf, Department of History, The University of Georgia</w:t>
      </w:r>
    </w:p>
    <w:p w14:paraId="4E51E6EE" w14:textId="392F9E9F" w:rsidR="001204CA" w:rsidRDefault="001204CA" w:rsidP="00AB4BCA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2021</w:t>
      </w:r>
      <w:r>
        <w:rPr>
          <w:bCs/>
          <w:szCs w:val="24"/>
        </w:rPr>
        <w:tab/>
        <w:t>Graduate Teaching Assistant</w:t>
      </w:r>
      <w:r w:rsidR="00231C56">
        <w:rPr>
          <w:bCs/>
          <w:szCs w:val="24"/>
        </w:rPr>
        <w:t xml:space="preserve"> and Guest Lecturer</w:t>
      </w:r>
      <w:r>
        <w:rPr>
          <w:bCs/>
          <w:szCs w:val="24"/>
        </w:rPr>
        <w:t>, HIST 2111: American History to 1865, Professor Daniel Rood, Department of History, The University of Georgia</w:t>
      </w:r>
    </w:p>
    <w:p w14:paraId="7FD799C6" w14:textId="112833A4" w:rsidR="00AB4BCA" w:rsidRDefault="00AB4BCA" w:rsidP="00AB4BCA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2020</w:t>
      </w:r>
      <w:r>
        <w:rPr>
          <w:bCs/>
          <w:szCs w:val="24"/>
        </w:rPr>
        <w:tab/>
      </w:r>
      <w:r w:rsidR="00471415">
        <w:rPr>
          <w:bCs/>
          <w:szCs w:val="24"/>
        </w:rPr>
        <w:t>Graduate Teaching Assistant, HIST 2112: American History 1865 to Present, Professor Brian Drake, Department of History, The University of Georgia</w:t>
      </w:r>
    </w:p>
    <w:p w14:paraId="7D4BE2CE" w14:textId="66761EC6" w:rsidR="00AB4BCA" w:rsidRDefault="00AB4BCA" w:rsidP="00AB4BCA">
      <w:pPr>
        <w:tabs>
          <w:tab w:val="left" w:pos="1440"/>
        </w:tabs>
        <w:spacing w:after="120" w:line="240" w:lineRule="auto"/>
        <w:ind w:left="1440" w:hanging="1440"/>
        <w:rPr>
          <w:rStyle w:val="Hyperlink"/>
          <w:color w:val="auto"/>
          <w:szCs w:val="24"/>
          <w:u w:val="none"/>
        </w:rPr>
      </w:pPr>
      <w:r w:rsidRPr="00E2085E">
        <w:rPr>
          <w:bCs/>
          <w:szCs w:val="24"/>
        </w:rPr>
        <w:t>2019</w:t>
      </w:r>
      <w:r w:rsidRPr="00E2085E">
        <w:rPr>
          <w:bCs/>
          <w:szCs w:val="24"/>
        </w:rPr>
        <w:tab/>
      </w:r>
      <w:r w:rsidR="00471415">
        <w:rPr>
          <w:rStyle w:val="Hyperlink"/>
          <w:color w:val="auto"/>
          <w:szCs w:val="24"/>
          <w:u w:val="none"/>
        </w:rPr>
        <w:t>Graduate Teaching Assistant, HIST 2112: American History 1865 to Present, Professor Montgomery Wolf, Department of History, The University of Georgia</w:t>
      </w:r>
    </w:p>
    <w:p w14:paraId="3D113699" w14:textId="4235A577" w:rsidR="00471415" w:rsidRDefault="00471415" w:rsidP="00E87910">
      <w:pPr>
        <w:spacing w:before="360" w:after="240" w:line="240" w:lineRule="auto"/>
        <w:rPr>
          <w:b/>
          <w:smallCaps/>
          <w:szCs w:val="24"/>
        </w:rPr>
      </w:pPr>
      <w:r>
        <w:rPr>
          <w:b/>
          <w:smallCaps/>
          <w:szCs w:val="24"/>
        </w:rPr>
        <w:t xml:space="preserve">Research </w:t>
      </w:r>
      <w:r w:rsidR="00E87910">
        <w:rPr>
          <w:b/>
          <w:smallCaps/>
          <w:szCs w:val="24"/>
        </w:rPr>
        <w:t>E</w:t>
      </w:r>
      <w:r>
        <w:rPr>
          <w:b/>
          <w:smallCaps/>
          <w:szCs w:val="24"/>
        </w:rPr>
        <w:t>xperience</w:t>
      </w:r>
    </w:p>
    <w:p w14:paraId="2949C3DA" w14:textId="304A90F6" w:rsidR="002F1241" w:rsidRDefault="002F1241" w:rsidP="00471415">
      <w:pPr>
        <w:tabs>
          <w:tab w:val="left" w:pos="1440"/>
        </w:tabs>
        <w:spacing w:after="120" w:line="240" w:lineRule="auto"/>
        <w:ind w:left="1440" w:hanging="144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2022–23</w:t>
      </w:r>
      <w:r>
        <w:rPr>
          <w:rStyle w:val="Hyperlink"/>
          <w:color w:val="auto"/>
          <w:szCs w:val="24"/>
          <w:u w:val="none"/>
        </w:rPr>
        <w:tab/>
        <w:t>Research Assistant, Professor Cindy Hahamovitch, Department of History, The University of Georgia</w:t>
      </w:r>
    </w:p>
    <w:p w14:paraId="37A8040F" w14:textId="3E0BDD86" w:rsidR="002F1241" w:rsidRDefault="002F1241" w:rsidP="00471415">
      <w:pPr>
        <w:tabs>
          <w:tab w:val="left" w:pos="1440"/>
        </w:tabs>
        <w:spacing w:after="120" w:line="240" w:lineRule="auto"/>
        <w:ind w:left="1440" w:hanging="144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2022</w:t>
      </w:r>
      <w:r>
        <w:rPr>
          <w:rStyle w:val="Hyperlink"/>
          <w:color w:val="auto"/>
          <w:szCs w:val="24"/>
          <w:u w:val="none"/>
        </w:rPr>
        <w:tab/>
        <w:t>Research Assistant, Professor Marcia Chatelain, Department of History, Georgetown University</w:t>
      </w:r>
    </w:p>
    <w:p w14:paraId="0A3B9F01" w14:textId="7F1D7CCD" w:rsidR="00471415" w:rsidRDefault="00471415" w:rsidP="00471415">
      <w:pPr>
        <w:tabs>
          <w:tab w:val="left" w:pos="1440"/>
        </w:tabs>
        <w:spacing w:after="120" w:line="240" w:lineRule="auto"/>
        <w:ind w:left="1440" w:hanging="144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2020</w:t>
      </w:r>
      <w:r w:rsidR="00896FF0">
        <w:rPr>
          <w:rStyle w:val="Hyperlink"/>
          <w:color w:val="auto"/>
          <w:szCs w:val="24"/>
          <w:u w:val="none"/>
        </w:rPr>
        <w:t>–21</w:t>
      </w:r>
      <w:r>
        <w:rPr>
          <w:rStyle w:val="Hyperlink"/>
          <w:color w:val="auto"/>
          <w:szCs w:val="24"/>
          <w:u w:val="none"/>
        </w:rPr>
        <w:tab/>
        <w:t xml:space="preserve">Graduate Research Assistant, History of Slavery at the University of Georgia, </w:t>
      </w:r>
      <w:r w:rsidR="00635B60">
        <w:rPr>
          <w:rStyle w:val="Hyperlink"/>
          <w:color w:val="auto"/>
          <w:szCs w:val="24"/>
          <w:u w:val="none"/>
        </w:rPr>
        <w:t xml:space="preserve">Professor </w:t>
      </w:r>
      <w:r>
        <w:rPr>
          <w:rStyle w:val="Hyperlink"/>
          <w:color w:val="auto"/>
          <w:szCs w:val="24"/>
          <w:u w:val="none"/>
        </w:rPr>
        <w:t>Chana Kai Lee, Department of History, The University of Georgia</w:t>
      </w:r>
    </w:p>
    <w:p w14:paraId="6E45EB1B" w14:textId="77777777" w:rsidR="00471415" w:rsidRDefault="00471415" w:rsidP="00E87910">
      <w:pPr>
        <w:keepNext/>
        <w:spacing w:before="360" w:after="240" w:line="240" w:lineRule="auto"/>
        <w:rPr>
          <w:b/>
          <w:smallCaps/>
          <w:szCs w:val="24"/>
        </w:rPr>
      </w:pPr>
      <w:r>
        <w:rPr>
          <w:b/>
          <w:smallCaps/>
          <w:szCs w:val="24"/>
        </w:rPr>
        <w:t>Department Service</w:t>
      </w:r>
    </w:p>
    <w:p w14:paraId="699EA0C1" w14:textId="77777777" w:rsidR="002F1241" w:rsidRDefault="002F1241" w:rsidP="00471415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2022–23</w:t>
      </w:r>
      <w:r>
        <w:rPr>
          <w:bCs/>
          <w:szCs w:val="24"/>
        </w:rPr>
        <w:tab/>
        <w:t>Graduate Student Member, Faculty Search Committee, Department of History, The University of Georgia</w:t>
      </w:r>
    </w:p>
    <w:p w14:paraId="32FF1C5B" w14:textId="265EC2EE" w:rsidR="002F1241" w:rsidRDefault="002F1241" w:rsidP="00471415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2022–23</w:t>
      </w:r>
      <w:r>
        <w:rPr>
          <w:bCs/>
          <w:szCs w:val="24"/>
        </w:rPr>
        <w:tab/>
        <w:t xml:space="preserve">Student Speaker Series Chair, History Graduate Student Association, Department of History, The University of Georgia </w:t>
      </w:r>
    </w:p>
    <w:p w14:paraId="59B97763" w14:textId="1C68F9F5" w:rsidR="00231C56" w:rsidRDefault="00231C56" w:rsidP="002F1241">
      <w:pPr>
        <w:tabs>
          <w:tab w:val="left" w:pos="1440"/>
        </w:tabs>
        <w:spacing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2022</w:t>
      </w:r>
      <w:r>
        <w:rPr>
          <w:bCs/>
          <w:szCs w:val="24"/>
        </w:rPr>
        <w:tab/>
        <w:t>Co-Organizer, History Happy Hour, Department of History, The University of Georgia</w:t>
      </w:r>
    </w:p>
    <w:p w14:paraId="0249E926" w14:textId="4C37C94C" w:rsidR="002F1241" w:rsidRPr="002F1241" w:rsidRDefault="002F1241" w:rsidP="00471415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ab/>
        <w:t xml:space="preserve">Events: Scott Nelson, </w:t>
      </w:r>
      <w:r>
        <w:rPr>
          <w:bCs/>
          <w:i/>
          <w:iCs/>
          <w:szCs w:val="24"/>
        </w:rPr>
        <w:t>Oceans of Grain</w:t>
      </w:r>
      <w:r>
        <w:rPr>
          <w:bCs/>
          <w:szCs w:val="24"/>
        </w:rPr>
        <w:t xml:space="preserve"> (Book Talk); Tim Yang, </w:t>
      </w:r>
      <w:r>
        <w:rPr>
          <w:bCs/>
          <w:i/>
          <w:iCs/>
          <w:szCs w:val="24"/>
        </w:rPr>
        <w:t>A Medicated Empire</w:t>
      </w:r>
      <w:r>
        <w:rPr>
          <w:bCs/>
          <w:szCs w:val="24"/>
        </w:rPr>
        <w:t xml:space="preserve"> (Book Talk)</w:t>
      </w:r>
    </w:p>
    <w:p w14:paraId="3E7536B4" w14:textId="582D3790" w:rsidR="00F83E15" w:rsidRDefault="00F83E15" w:rsidP="00471415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2021</w:t>
      </w:r>
      <w:r w:rsidR="00231C56">
        <w:rPr>
          <w:bCs/>
          <w:szCs w:val="24"/>
        </w:rPr>
        <w:t>–22</w:t>
      </w:r>
      <w:r>
        <w:rPr>
          <w:bCs/>
          <w:szCs w:val="24"/>
        </w:rPr>
        <w:tab/>
        <w:t>Organizer, Gender, Race, and Sexuality Reading Group, Department of History, The University of Georgia</w:t>
      </w:r>
    </w:p>
    <w:p w14:paraId="6FB29605" w14:textId="2E06303C" w:rsidR="0080361F" w:rsidRDefault="0080361F" w:rsidP="00471415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2020–2021</w:t>
      </w:r>
      <w:r>
        <w:rPr>
          <w:bCs/>
          <w:szCs w:val="24"/>
        </w:rPr>
        <w:tab/>
        <w:t>Vice President, History Graduate Student Association, Department of History, The University of Georgia</w:t>
      </w:r>
    </w:p>
    <w:p w14:paraId="3E45A6B9" w14:textId="7697FE22" w:rsidR="001618CC" w:rsidRPr="001618CC" w:rsidRDefault="001618CC" w:rsidP="00471415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2020</w:t>
      </w:r>
      <w:r>
        <w:rPr>
          <w:bCs/>
          <w:szCs w:val="24"/>
        </w:rPr>
        <w:tab/>
        <w:t xml:space="preserve">Co-Organizer (with Robert Shaw Bridges), Book Talk: </w:t>
      </w:r>
      <w:r w:rsidR="00891E2F">
        <w:rPr>
          <w:bCs/>
          <w:szCs w:val="24"/>
        </w:rPr>
        <w:t>Professor</w:t>
      </w:r>
      <w:r>
        <w:rPr>
          <w:bCs/>
          <w:szCs w:val="24"/>
        </w:rPr>
        <w:t xml:space="preserve"> Laura Phillips Sawyer’s </w:t>
      </w:r>
      <w:r>
        <w:rPr>
          <w:bCs/>
          <w:i/>
          <w:iCs/>
          <w:szCs w:val="24"/>
        </w:rPr>
        <w:t>American Fair Trade: Proprietary Capitalism, Corporatism, and the “New Competition,” 1890–1940</w:t>
      </w:r>
      <w:r>
        <w:rPr>
          <w:bCs/>
          <w:szCs w:val="24"/>
        </w:rPr>
        <w:t>, History of Capitalism Reading Group, Department of History, The University of Georgia</w:t>
      </w:r>
    </w:p>
    <w:p w14:paraId="0B596399" w14:textId="03507417" w:rsidR="00471415" w:rsidRDefault="00471415" w:rsidP="00471415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lastRenderedPageBreak/>
        <w:t>2020</w:t>
      </w:r>
      <w:r>
        <w:rPr>
          <w:bCs/>
          <w:szCs w:val="24"/>
        </w:rPr>
        <w:tab/>
        <w:t xml:space="preserve">Co-Organizer (with </w:t>
      </w:r>
      <w:r w:rsidR="00164CA8">
        <w:rPr>
          <w:bCs/>
          <w:szCs w:val="24"/>
        </w:rPr>
        <w:t>Professor</w:t>
      </w:r>
      <w:r w:rsidR="00BB06A1">
        <w:rPr>
          <w:bCs/>
          <w:szCs w:val="24"/>
        </w:rPr>
        <w:t xml:space="preserve"> </w:t>
      </w:r>
      <w:r>
        <w:rPr>
          <w:bCs/>
          <w:szCs w:val="24"/>
        </w:rPr>
        <w:t xml:space="preserve">Cindy Hahamovitch and Jacob Bratcher), Faculty Book Talk: </w:t>
      </w:r>
      <w:r w:rsidR="00164CA8">
        <w:rPr>
          <w:bCs/>
          <w:szCs w:val="24"/>
        </w:rPr>
        <w:t>Professor</w:t>
      </w:r>
      <w:r>
        <w:rPr>
          <w:bCs/>
          <w:szCs w:val="24"/>
        </w:rPr>
        <w:t xml:space="preserve"> Cassia Roth’s </w:t>
      </w:r>
      <w:r>
        <w:rPr>
          <w:bCs/>
          <w:i/>
          <w:iCs/>
          <w:szCs w:val="24"/>
        </w:rPr>
        <w:t>A Miscarriage of Justice</w:t>
      </w:r>
      <w:r w:rsidR="001618CC">
        <w:rPr>
          <w:bCs/>
          <w:i/>
          <w:iCs/>
          <w:szCs w:val="24"/>
        </w:rPr>
        <w:t>: Women’s Reproductive Lives and the Law in Early Twentieth-Century Brazil</w:t>
      </w:r>
      <w:r>
        <w:rPr>
          <w:bCs/>
          <w:szCs w:val="24"/>
        </w:rPr>
        <w:t>, Department of History, The University of Georgia</w:t>
      </w:r>
    </w:p>
    <w:p w14:paraId="7F4E9090" w14:textId="6275CA86" w:rsidR="00471415" w:rsidRDefault="00471415" w:rsidP="00471415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2019</w:t>
      </w:r>
      <w:r>
        <w:rPr>
          <w:bCs/>
          <w:szCs w:val="24"/>
        </w:rPr>
        <w:tab/>
        <w:t>Co-Organizer (with</w:t>
      </w:r>
      <w:r w:rsidR="00BB06A1">
        <w:rPr>
          <w:bCs/>
          <w:szCs w:val="24"/>
        </w:rPr>
        <w:t xml:space="preserve"> </w:t>
      </w:r>
      <w:r w:rsidR="00164CA8">
        <w:rPr>
          <w:bCs/>
          <w:szCs w:val="24"/>
        </w:rPr>
        <w:t>Professor</w:t>
      </w:r>
      <w:r>
        <w:rPr>
          <w:bCs/>
          <w:szCs w:val="24"/>
        </w:rPr>
        <w:t xml:space="preserve"> Cindy Hahamovitch and Jacob Bratcher), Faculty Book Talk: </w:t>
      </w:r>
      <w:r w:rsidR="00164CA8">
        <w:rPr>
          <w:bCs/>
          <w:szCs w:val="24"/>
        </w:rPr>
        <w:t>Professor</w:t>
      </w:r>
      <w:r>
        <w:rPr>
          <w:bCs/>
          <w:szCs w:val="24"/>
        </w:rPr>
        <w:t xml:space="preserve"> Peter Hoffer’s </w:t>
      </w:r>
      <w:r>
        <w:rPr>
          <w:bCs/>
          <w:i/>
          <w:iCs/>
          <w:szCs w:val="24"/>
        </w:rPr>
        <w:t>The Search for Justice: Lawyers in the Civil Rights Revolution, 1950–1975</w:t>
      </w:r>
      <w:r>
        <w:rPr>
          <w:bCs/>
          <w:szCs w:val="24"/>
        </w:rPr>
        <w:t>, Department of History, The University of Georgia</w:t>
      </w:r>
    </w:p>
    <w:p w14:paraId="559E1DC1" w14:textId="77777777" w:rsidR="002F1241" w:rsidRDefault="002F1241" w:rsidP="002F1241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2016–19</w:t>
      </w:r>
      <w:r>
        <w:rPr>
          <w:bCs/>
          <w:szCs w:val="24"/>
        </w:rPr>
        <w:tab/>
        <w:t>Member, History Undergraduate Advisory Board, Department of History, UCLA</w:t>
      </w:r>
    </w:p>
    <w:p w14:paraId="2B8EDF07" w14:textId="70EF125A" w:rsidR="00934157" w:rsidRDefault="00E2085E" w:rsidP="00E87910">
      <w:pPr>
        <w:keepNext/>
        <w:spacing w:before="360" w:after="240" w:line="240" w:lineRule="auto"/>
        <w:rPr>
          <w:b/>
          <w:smallCaps/>
          <w:szCs w:val="24"/>
        </w:rPr>
      </w:pPr>
      <w:r>
        <w:rPr>
          <w:b/>
          <w:smallCaps/>
          <w:szCs w:val="24"/>
        </w:rPr>
        <w:t xml:space="preserve">Community </w:t>
      </w:r>
      <w:r w:rsidR="00501649">
        <w:rPr>
          <w:b/>
          <w:smallCaps/>
          <w:szCs w:val="24"/>
        </w:rPr>
        <w:t>Involvement</w:t>
      </w:r>
      <w:r w:rsidR="00471415">
        <w:rPr>
          <w:b/>
          <w:smallCaps/>
          <w:szCs w:val="24"/>
        </w:rPr>
        <w:t xml:space="preserve"> and Outreach</w:t>
      </w:r>
    </w:p>
    <w:p w14:paraId="10775D64" w14:textId="7C751ACB" w:rsidR="00E2085E" w:rsidRDefault="00E2085E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2020</w:t>
      </w:r>
      <w:r>
        <w:rPr>
          <w:bCs/>
          <w:szCs w:val="24"/>
        </w:rPr>
        <w:tab/>
        <w:t>Guide, Experience UGA, Department of History, The University of Georgia</w:t>
      </w:r>
    </w:p>
    <w:p w14:paraId="5B061834" w14:textId="772A47AB" w:rsidR="00E2085E" w:rsidRDefault="00E2085E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2020</w:t>
      </w:r>
      <w:r>
        <w:rPr>
          <w:bCs/>
          <w:szCs w:val="24"/>
        </w:rPr>
        <w:tab/>
        <w:t>Judge, Northeast Georgia National History Day, National History Day, The University of Georgia</w:t>
      </w:r>
    </w:p>
    <w:p w14:paraId="2C0C74FE" w14:textId="5073E75E" w:rsidR="00E2085E" w:rsidRDefault="005124ED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2017–20</w:t>
      </w:r>
      <w:r>
        <w:rPr>
          <w:bCs/>
          <w:szCs w:val="24"/>
        </w:rPr>
        <w:tab/>
        <w:t>Assistant Coach, Social Science, Essay, and Speech, Academic Decathlon, Palisades Charter High School</w:t>
      </w:r>
    </w:p>
    <w:p w14:paraId="097FDE4A" w14:textId="60B1194E" w:rsidR="00F0062B" w:rsidRDefault="00F0062B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2018–19</w:t>
      </w:r>
      <w:r>
        <w:rPr>
          <w:bCs/>
          <w:szCs w:val="24"/>
        </w:rPr>
        <w:tab/>
        <w:t>Co-President, Phi Alpha Theta, UCLA</w:t>
      </w:r>
    </w:p>
    <w:p w14:paraId="5C216273" w14:textId="4FE07005" w:rsidR="005124ED" w:rsidRDefault="005124ED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2015–17</w:t>
      </w:r>
      <w:r>
        <w:rPr>
          <w:bCs/>
          <w:szCs w:val="24"/>
        </w:rPr>
        <w:tab/>
        <w:t>Director, Freshman Orientation Program, School for Advanced Studies, John Marshall High School</w:t>
      </w:r>
    </w:p>
    <w:p w14:paraId="703647B4" w14:textId="78B19A28" w:rsidR="00F0062B" w:rsidRDefault="00F0062B" w:rsidP="00E2085E">
      <w:pPr>
        <w:tabs>
          <w:tab w:val="left" w:pos="1440"/>
        </w:tabs>
        <w:spacing w:after="120" w:line="240" w:lineRule="auto"/>
        <w:ind w:left="1440" w:hanging="1440"/>
        <w:rPr>
          <w:bCs/>
          <w:szCs w:val="24"/>
        </w:rPr>
      </w:pPr>
      <w:r>
        <w:rPr>
          <w:bCs/>
          <w:szCs w:val="24"/>
        </w:rPr>
        <w:t>2012–15</w:t>
      </w:r>
      <w:r>
        <w:rPr>
          <w:bCs/>
          <w:szCs w:val="24"/>
        </w:rPr>
        <w:tab/>
        <w:t>Docent-in-Training, Natural History Museum of Los Angeles County</w:t>
      </w:r>
    </w:p>
    <w:p w14:paraId="2CB38679" w14:textId="13A06327" w:rsidR="00471415" w:rsidRDefault="00471415" w:rsidP="00231C56">
      <w:pPr>
        <w:keepNext/>
        <w:spacing w:before="360" w:after="240" w:line="240" w:lineRule="auto"/>
        <w:rPr>
          <w:b/>
          <w:smallCaps/>
          <w:szCs w:val="24"/>
        </w:rPr>
      </w:pPr>
      <w:r>
        <w:rPr>
          <w:b/>
          <w:smallCaps/>
          <w:szCs w:val="24"/>
        </w:rPr>
        <w:t>Related Professional Skills</w:t>
      </w:r>
    </w:p>
    <w:p w14:paraId="0B08947B" w14:textId="2F755843" w:rsidR="00471415" w:rsidRDefault="00471415" w:rsidP="00471415">
      <w:pPr>
        <w:spacing w:after="120" w:line="240" w:lineRule="auto"/>
        <w:rPr>
          <w:bCs/>
          <w:szCs w:val="24"/>
        </w:rPr>
      </w:pPr>
      <w:r>
        <w:rPr>
          <w:bCs/>
          <w:szCs w:val="24"/>
        </w:rPr>
        <w:t>R</w:t>
      </w:r>
      <w:r w:rsidR="00BB06A1">
        <w:rPr>
          <w:bCs/>
          <w:szCs w:val="24"/>
        </w:rPr>
        <w:t>, Elementary Proficiency</w:t>
      </w:r>
    </w:p>
    <w:p w14:paraId="6AA185CE" w14:textId="01FC513B" w:rsidR="00471415" w:rsidRDefault="00A319CF" w:rsidP="00E87910">
      <w:pPr>
        <w:keepNext/>
        <w:tabs>
          <w:tab w:val="left" w:pos="1440"/>
        </w:tabs>
        <w:spacing w:before="360" w:after="240" w:line="240" w:lineRule="auto"/>
        <w:ind w:left="1440" w:hanging="1440"/>
        <w:rPr>
          <w:b/>
          <w:smallCaps/>
          <w:szCs w:val="24"/>
        </w:rPr>
      </w:pPr>
      <w:r>
        <w:rPr>
          <w:b/>
          <w:smallCaps/>
          <w:szCs w:val="24"/>
        </w:rPr>
        <w:t xml:space="preserve">Relevant </w:t>
      </w:r>
      <w:r w:rsidR="00471415">
        <w:rPr>
          <w:b/>
          <w:smallCaps/>
          <w:szCs w:val="24"/>
        </w:rPr>
        <w:t>Non-Academic Work</w:t>
      </w:r>
    </w:p>
    <w:p w14:paraId="51970D1F" w14:textId="77777777" w:rsidR="00471415" w:rsidRDefault="00471415" w:rsidP="00471415">
      <w:pPr>
        <w:tabs>
          <w:tab w:val="left" w:pos="1440"/>
        </w:tabs>
        <w:spacing w:after="120" w:line="240" w:lineRule="auto"/>
        <w:ind w:left="1440" w:hanging="144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2017–2019</w:t>
      </w:r>
      <w:r>
        <w:rPr>
          <w:rStyle w:val="Hyperlink"/>
          <w:color w:val="auto"/>
          <w:szCs w:val="24"/>
          <w:u w:val="none"/>
        </w:rPr>
        <w:tab/>
        <w:t xml:space="preserve">Clerical Assistant, Office of the Dean, UCLA School of Law </w:t>
      </w:r>
    </w:p>
    <w:p w14:paraId="2ADF3D92" w14:textId="506C43A9" w:rsidR="00471415" w:rsidRDefault="00471415" w:rsidP="00471415">
      <w:pPr>
        <w:tabs>
          <w:tab w:val="left" w:pos="1440"/>
        </w:tabs>
        <w:spacing w:after="120" w:line="240" w:lineRule="auto"/>
        <w:ind w:left="1440" w:hanging="144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2017–2019</w:t>
      </w:r>
      <w:r>
        <w:rPr>
          <w:rStyle w:val="Hyperlink"/>
          <w:color w:val="auto"/>
          <w:szCs w:val="24"/>
          <w:u w:val="none"/>
        </w:rPr>
        <w:tab/>
        <w:t>Student Analyst</w:t>
      </w:r>
      <w:r w:rsidR="0018752C">
        <w:rPr>
          <w:rStyle w:val="Hyperlink"/>
          <w:color w:val="auto"/>
          <w:szCs w:val="24"/>
          <w:u w:val="none"/>
        </w:rPr>
        <w:t xml:space="preserve"> and Media Director</w:t>
      </w:r>
      <w:r>
        <w:rPr>
          <w:rStyle w:val="Hyperlink"/>
          <w:color w:val="auto"/>
          <w:szCs w:val="24"/>
          <w:u w:val="none"/>
        </w:rPr>
        <w:t xml:space="preserve">, Executive Committee, Center for the Liberal Arts and Free Institutions, UCLA </w:t>
      </w:r>
    </w:p>
    <w:p w14:paraId="5149E5AD" w14:textId="77777777" w:rsidR="00471415" w:rsidRDefault="00471415" w:rsidP="00471415">
      <w:pPr>
        <w:tabs>
          <w:tab w:val="left" w:pos="1440"/>
        </w:tabs>
        <w:spacing w:after="120" w:line="240" w:lineRule="auto"/>
        <w:ind w:left="1440" w:hanging="144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2018</w:t>
      </w:r>
      <w:r>
        <w:rPr>
          <w:rStyle w:val="Hyperlink"/>
          <w:color w:val="auto"/>
          <w:szCs w:val="24"/>
          <w:u w:val="none"/>
        </w:rPr>
        <w:tab/>
        <w:t xml:space="preserve">Legal Intern, </w:t>
      </w:r>
      <w:proofErr w:type="spellStart"/>
      <w:r>
        <w:rPr>
          <w:rStyle w:val="Hyperlink"/>
          <w:color w:val="auto"/>
          <w:szCs w:val="24"/>
          <w:u w:val="none"/>
        </w:rPr>
        <w:t>Everwill</w:t>
      </w:r>
      <w:proofErr w:type="spellEnd"/>
    </w:p>
    <w:p w14:paraId="1AFCFD4F" w14:textId="77777777" w:rsidR="00471415" w:rsidRDefault="00471415" w:rsidP="00471415">
      <w:pPr>
        <w:tabs>
          <w:tab w:val="left" w:pos="1440"/>
        </w:tabs>
        <w:spacing w:after="120" w:line="240" w:lineRule="auto"/>
        <w:ind w:left="1440" w:hanging="144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2016–2017</w:t>
      </w:r>
      <w:r>
        <w:rPr>
          <w:rStyle w:val="Hyperlink"/>
          <w:color w:val="auto"/>
          <w:szCs w:val="24"/>
          <w:u w:val="none"/>
        </w:rPr>
        <w:tab/>
        <w:t>Tutor, John Marshall High School, Youth Policy Institute, Inc.</w:t>
      </w:r>
    </w:p>
    <w:p w14:paraId="768E82E8" w14:textId="77777777" w:rsidR="00471415" w:rsidRDefault="00471415" w:rsidP="00471415">
      <w:pPr>
        <w:tabs>
          <w:tab w:val="left" w:pos="1440"/>
        </w:tabs>
        <w:spacing w:after="120" w:line="240" w:lineRule="auto"/>
        <w:ind w:left="1440" w:hanging="144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2015–2017</w:t>
      </w:r>
      <w:r>
        <w:rPr>
          <w:rStyle w:val="Hyperlink"/>
          <w:color w:val="auto"/>
          <w:szCs w:val="24"/>
          <w:u w:val="none"/>
        </w:rPr>
        <w:tab/>
        <w:t>Director, Information Technology and Data Analysis, Academic Decathlon, John Marshall High School</w:t>
      </w:r>
    </w:p>
    <w:p w14:paraId="5440FBDC" w14:textId="641D507A" w:rsidR="00471415" w:rsidRDefault="00471415" w:rsidP="00471415">
      <w:pPr>
        <w:tabs>
          <w:tab w:val="left" w:pos="1440"/>
        </w:tabs>
        <w:spacing w:after="120" w:line="240" w:lineRule="auto"/>
        <w:ind w:left="1440" w:hanging="144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2015–2017</w:t>
      </w:r>
      <w:r>
        <w:rPr>
          <w:rStyle w:val="Hyperlink"/>
          <w:color w:val="auto"/>
          <w:szCs w:val="24"/>
          <w:u w:val="none"/>
        </w:rPr>
        <w:tab/>
        <w:t>Assistant Coach, Social Science, Economics, Music, Art, and Essay, Academic Decathlon, John Marshall High School</w:t>
      </w:r>
    </w:p>
    <w:p w14:paraId="7D2141C0" w14:textId="2EA52916" w:rsidR="00DD34DD" w:rsidRDefault="00471415" w:rsidP="00E87910">
      <w:pPr>
        <w:keepNext/>
        <w:tabs>
          <w:tab w:val="left" w:pos="1440"/>
        </w:tabs>
        <w:spacing w:before="360" w:after="240" w:line="240" w:lineRule="auto"/>
        <w:ind w:left="1440" w:hanging="1440"/>
        <w:rPr>
          <w:b/>
          <w:bCs/>
          <w:smallCaps/>
          <w:szCs w:val="24"/>
        </w:rPr>
      </w:pPr>
      <w:r>
        <w:rPr>
          <w:b/>
          <w:bCs/>
          <w:smallCaps/>
          <w:szCs w:val="24"/>
        </w:rPr>
        <w:t xml:space="preserve">Teaching and </w:t>
      </w:r>
      <w:r w:rsidR="00DD34DD">
        <w:rPr>
          <w:b/>
          <w:bCs/>
          <w:smallCaps/>
          <w:szCs w:val="24"/>
        </w:rPr>
        <w:t>Research Interests</w:t>
      </w:r>
    </w:p>
    <w:p w14:paraId="088D9D86" w14:textId="77777777" w:rsidR="00157B15" w:rsidRDefault="00157B15" w:rsidP="00157B15">
      <w:pPr>
        <w:spacing w:after="120" w:line="240" w:lineRule="auto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U.S. Economic, Business, Political, Diplomatic, Intellectual, and Legal History</w:t>
      </w:r>
    </w:p>
    <w:p w14:paraId="3CAF99B3" w14:textId="7BE1DA64" w:rsidR="005124ED" w:rsidRDefault="005124ED" w:rsidP="00E87910">
      <w:pPr>
        <w:keepNext/>
        <w:spacing w:before="360" w:after="240" w:line="240" w:lineRule="auto"/>
        <w:rPr>
          <w:b/>
          <w:smallCaps/>
          <w:szCs w:val="24"/>
        </w:rPr>
      </w:pPr>
      <w:r>
        <w:rPr>
          <w:b/>
          <w:smallCaps/>
          <w:szCs w:val="24"/>
        </w:rPr>
        <w:lastRenderedPageBreak/>
        <w:t>Languages</w:t>
      </w:r>
    </w:p>
    <w:p w14:paraId="5FE8ECAD" w14:textId="6ACAC020" w:rsidR="005124ED" w:rsidRDefault="005124ED" w:rsidP="005124ED">
      <w:pPr>
        <w:spacing w:after="120" w:line="240" w:lineRule="auto"/>
        <w:rPr>
          <w:bCs/>
          <w:szCs w:val="24"/>
        </w:rPr>
      </w:pPr>
      <w:r>
        <w:rPr>
          <w:bCs/>
          <w:szCs w:val="24"/>
        </w:rPr>
        <w:t>English, Native Language</w:t>
      </w:r>
    </w:p>
    <w:p w14:paraId="056C667E" w14:textId="0B8F396B" w:rsidR="005124ED" w:rsidRDefault="005124ED" w:rsidP="005124ED">
      <w:pPr>
        <w:spacing w:after="120" w:line="240" w:lineRule="auto"/>
        <w:rPr>
          <w:bCs/>
          <w:szCs w:val="24"/>
        </w:rPr>
      </w:pPr>
      <w:r>
        <w:rPr>
          <w:bCs/>
          <w:szCs w:val="24"/>
        </w:rPr>
        <w:t>German, B1 Proficiency</w:t>
      </w:r>
    </w:p>
    <w:p w14:paraId="5CD2FFE7" w14:textId="089829C3" w:rsidR="005124ED" w:rsidRDefault="005124ED" w:rsidP="005124ED">
      <w:pPr>
        <w:spacing w:after="120" w:line="240" w:lineRule="auto"/>
        <w:rPr>
          <w:bCs/>
          <w:szCs w:val="24"/>
        </w:rPr>
      </w:pPr>
      <w:r>
        <w:rPr>
          <w:bCs/>
          <w:szCs w:val="24"/>
        </w:rPr>
        <w:t>Spanish, B1 Proficiency</w:t>
      </w:r>
    </w:p>
    <w:p w14:paraId="3D0D1AD5" w14:textId="77777777" w:rsidR="00471415" w:rsidRDefault="00471415" w:rsidP="00E87910">
      <w:pPr>
        <w:keepNext/>
        <w:spacing w:before="360" w:after="240" w:line="240" w:lineRule="auto"/>
        <w:rPr>
          <w:b/>
          <w:smallCaps/>
          <w:szCs w:val="24"/>
        </w:rPr>
      </w:pPr>
      <w:r>
        <w:rPr>
          <w:b/>
          <w:smallCaps/>
          <w:szCs w:val="24"/>
        </w:rPr>
        <w:t>Professional Memberships</w:t>
      </w:r>
    </w:p>
    <w:p w14:paraId="3ACB3678" w14:textId="77777777" w:rsidR="00471415" w:rsidRDefault="00471415" w:rsidP="00471415">
      <w:pPr>
        <w:spacing w:after="120" w:line="240" w:lineRule="auto"/>
        <w:rPr>
          <w:bCs/>
          <w:szCs w:val="24"/>
        </w:rPr>
      </w:pPr>
      <w:r>
        <w:rPr>
          <w:bCs/>
          <w:szCs w:val="24"/>
        </w:rPr>
        <w:t>2019–Present</w:t>
      </w:r>
      <w:r>
        <w:rPr>
          <w:bCs/>
          <w:szCs w:val="24"/>
        </w:rPr>
        <w:tab/>
        <w:t>Business History Conference</w:t>
      </w:r>
    </w:p>
    <w:p w14:paraId="24150AB9" w14:textId="091984EC" w:rsidR="00F07661" w:rsidRPr="00B52CCB" w:rsidRDefault="00F07661" w:rsidP="00635B60">
      <w:pPr>
        <w:spacing w:after="120" w:line="240" w:lineRule="auto"/>
        <w:rPr>
          <w:rStyle w:val="Hyperlink"/>
          <w:bCs/>
          <w:color w:val="auto"/>
          <w:szCs w:val="24"/>
          <w:u w:val="none"/>
        </w:rPr>
      </w:pPr>
    </w:p>
    <w:sectPr w:rsidR="00F07661" w:rsidRPr="00B52C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0399" w14:textId="77777777" w:rsidR="00EA6453" w:rsidRDefault="00EA6453" w:rsidP="005C4D8B">
      <w:pPr>
        <w:spacing w:line="240" w:lineRule="auto"/>
      </w:pPr>
      <w:r>
        <w:separator/>
      </w:r>
    </w:p>
  </w:endnote>
  <w:endnote w:type="continuationSeparator" w:id="0">
    <w:p w14:paraId="5785FDFB" w14:textId="77777777" w:rsidR="00EA6453" w:rsidRDefault="00EA6453" w:rsidP="005C4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93541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478BB" w14:textId="4F8AC90A" w:rsidR="002440B8" w:rsidRPr="0060709B" w:rsidRDefault="0060709B" w:rsidP="0060709B">
        <w:pPr>
          <w:pStyle w:val="Footer"/>
          <w:tabs>
            <w:tab w:val="left" w:pos="0"/>
          </w:tabs>
          <w:rPr>
            <w:sz w:val="20"/>
            <w:szCs w:val="20"/>
          </w:rPr>
        </w:pPr>
        <w:r>
          <w:rPr>
            <w:sz w:val="20"/>
            <w:szCs w:val="20"/>
          </w:rPr>
          <w:t>Choe,</w:t>
        </w:r>
        <w:r w:rsidR="00231C56">
          <w:rPr>
            <w:sz w:val="20"/>
            <w:szCs w:val="20"/>
          </w:rPr>
          <w:t xml:space="preserve"> April 2022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2440B8" w:rsidRPr="0060709B">
          <w:rPr>
            <w:sz w:val="20"/>
            <w:szCs w:val="20"/>
          </w:rPr>
          <w:fldChar w:fldCharType="begin"/>
        </w:r>
        <w:r w:rsidR="002440B8" w:rsidRPr="0060709B">
          <w:rPr>
            <w:sz w:val="20"/>
            <w:szCs w:val="20"/>
          </w:rPr>
          <w:instrText xml:space="preserve"> PAGE   \* MERGEFORMAT </w:instrText>
        </w:r>
        <w:r w:rsidR="002440B8" w:rsidRPr="0060709B">
          <w:rPr>
            <w:sz w:val="20"/>
            <w:szCs w:val="20"/>
          </w:rPr>
          <w:fldChar w:fldCharType="separate"/>
        </w:r>
        <w:r w:rsidR="002440B8" w:rsidRPr="0060709B">
          <w:rPr>
            <w:noProof/>
            <w:sz w:val="20"/>
            <w:szCs w:val="20"/>
          </w:rPr>
          <w:t>2</w:t>
        </w:r>
        <w:r w:rsidR="002440B8" w:rsidRPr="0060709B">
          <w:rPr>
            <w:noProof/>
            <w:sz w:val="20"/>
            <w:szCs w:val="20"/>
          </w:rPr>
          <w:fldChar w:fldCharType="end"/>
        </w:r>
        <w:r w:rsidRPr="0060709B">
          <w:rPr>
            <w:noProof/>
            <w:sz w:val="20"/>
            <w:szCs w:val="20"/>
          </w:rPr>
          <w:t xml:space="preserve"> of 4</w:t>
        </w:r>
      </w:p>
    </w:sdtContent>
  </w:sdt>
  <w:p w14:paraId="3A649628" w14:textId="25E8C60A" w:rsidR="005C4D8B" w:rsidRPr="005C4D8B" w:rsidRDefault="005C4D8B" w:rsidP="005C4D8B">
    <w:pPr>
      <w:pStyle w:val="Footer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296E" w14:textId="77777777" w:rsidR="00EA6453" w:rsidRDefault="00EA6453" w:rsidP="005C4D8B">
      <w:pPr>
        <w:spacing w:line="240" w:lineRule="auto"/>
      </w:pPr>
      <w:r>
        <w:separator/>
      </w:r>
    </w:p>
  </w:footnote>
  <w:footnote w:type="continuationSeparator" w:id="0">
    <w:p w14:paraId="0FC370E7" w14:textId="77777777" w:rsidR="00EA6453" w:rsidRDefault="00EA6453" w:rsidP="005C4D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D563" w14:textId="77777777" w:rsidR="00FB082A" w:rsidRDefault="00FB082A" w:rsidP="0041707B">
    <w:pPr>
      <w:pStyle w:val="Header"/>
    </w:pPr>
  </w:p>
  <w:p w14:paraId="39C82855" w14:textId="77777777" w:rsidR="00FB082A" w:rsidRDefault="00FB082A" w:rsidP="00FB08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10953"/>
    <w:multiLevelType w:val="multilevel"/>
    <w:tmpl w:val="57B8A284"/>
    <w:styleLink w:val="ProperOutlin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2DB11DE1"/>
    <w:multiLevelType w:val="hybridMultilevel"/>
    <w:tmpl w:val="E422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7990"/>
    <w:multiLevelType w:val="hybridMultilevel"/>
    <w:tmpl w:val="BFA0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76170"/>
    <w:multiLevelType w:val="hybridMultilevel"/>
    <w:tmpl w:val="A2CAA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E3A76EA"/>
    <w:multiLevelType w:val="hybridMultilevel"/>
    <w:tmpl w:val="7A1CF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7F2E93"/>
    <w:multiLevelType w:val="hybridMultilevel"/>
    <w:tmpl w:val="D7C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5235">
    <w:abstractNumId w:val="0"/>
  </w:num>
  <w:num w:numId="2" w16cid:durableId="1506045528">
    <w:abstractNumId w:val="2"/>
  </w:num>
  <w:num w:numId="3" w16cid:durableId="385372716">
    <w:abstractNumId w:val="1"/>
  </w:num>
  <w:num w:numId="4" w16cid:durableId="973950130">
    <w:abstractNumId w:val="5"/>
  </w:num>
  <w:num w:numId="5" w16cid:durableId="2011904912">
    <w:abstractNumId w:val="3"/>
  </w:num>
  <w:num w:numId="6" w16cid:durableId="2119179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8B"/>
    <w:rsid w:val="00017044"/>
    <w:rsid w:val="00021152"/>
    <w:rsid w:val="00040490"/>
    <w:rsid w:val="000419BA"/>
    <w:rsid w:val="000738BC"/>
    <w:rsid w:val="00082268"/>
    <w:rsid w:val="000844E6"/>
    <w:rsid w:val="00086EDB"/>
    <w:rsid w:val="000A0BB5"/>
    <w:rsid w:val="000B4EFB"/>
    <w:rsid w:val="000C373D"/>
    <w:rsid w:val="000D5F2C"/>
    <w:rsid w:val="000E4314"/>
    <w:rsid w:val="000E7698"/>
    <w:rsid w:val="000E7E86"/>
    <w:rsid w:val="00102989"/>
    <w:rsid w:val="00104C5F"/>
    <w:rsid w:val="0011551C"/>
    <w:rsid w:val="00115C64"/>
    <w:rsid w:val="001204CA"/>
    <w:rsid w:val="00157B15"/>
    <w:rsid w:val="001618CC"/>
    <w:rsid w:val="00164CA8"/>
    <w:rsid w:val="001770CD"/>
    <w:rsid w:val="00185CC4"/>
    <w:rsid w:val="0018752C"/>
    <w:rsid w:val="00195651"/>
    <w:rsid w:val="001A0F24"/>
    <w:rsid w:val="001C1240"/>
    <w:rsid w:val="001C355C"/>
    <w:rsid w:val="002165D1"/>
    <w:rsid w:val="00231C56"/>
    <w:rsid w:val="0024109A"/>
    <w:rsid w:val="002440B8"/>
    <w:rsid w:val="00252293"/>
    <w:rsid w:val="0026550B"/>
    <w:rsid w:val="00267984"/>
    <w:rsid w:val="002B1D6F"/>
    <w:rsid w:val="002E7BC7"/>
    <w:rsid w:val="002F1241"/>
    <w:rsid w:val="002F4CC3"/>
    <w:rsid w:val="003138D9"/>
    <w:rsid w:val="00330FD7"/>
    <w:rsid w:val="003828C6"/>
    <w:rsid w:val="003D00BE"/>
    <w:rsid w:val="003D3BDC"/>
    <w:rsid w:val="003D5CBF"/>
    <w:rsid w:val="0041707B"/>
    <w:rsid w:val="004247E6"/>
    <w:rsid w:val="00435BAA"/>
    <w:rsid w:val="00471415"/>
    <w:rsid w:val="00475147"/>
    <w:rsid w:val="004950C7"/>
    <w:rsid w:val="004C0071"/>
    <w:rsid w:val="004F00E5"/>
    <w:rsid w:val="00501649"/>
    <w:rsid w:val="005124ED"/>
    <w:rsid w:val="00522E86"/>
    <w:rsid w:val="00537B6E"/>
    <w:rsid w:val="0054581D"/>
    <w:rsid w:val="0055380B"/>
    <w:rsid w:val="005673AD"/>
    <w:rsid w:val="005806DC"/>
    <w:rsid w:val="005947EB"/>
    <w:rsid w:val="005A2933"/>
    <w:rsid w:val="005A3470"/>
    <w:rsid w:val="005C055C"/>
    <w:rsid w:val="005C4D8B"/>
    <w:rsid w:val="005D0C36"/>
    <w:rsid w:val="005D55C6"/>
    <w:rsid w:val="005E4BDC"/>
    <w:rsid w:val="005F2CB5"/>
    <w:rsid w:val="0060709B"/>
    <w:rsid w:val="0062152F"/>
    <w:rsid w:val="00630627"/>
    <w:rsid w:val="00635B60"/>
    <w:rsid w:val="006373C3"/>
    <w:rsid w:val="006533A7"/>
    <w:rsid w:val="006644FD"/>
    <w:rsid w:val="00667D89"/>
    <w:rsid w:val="00674287"/>
    <w:rsid w:val="00683990"/>
    <w:rsid w:val="006A016C"/>
    <w:rsid w:val="006B72A0"/>
    <w:rsid w:val="006E6B2F"/>
    <w:rsid w:val="007371F5"/>
    <w:rsid w:val="007444DD"/>
    <w:rsid w:val="0075322A"/>
    <w:rsid w:val="007621DE"/>
    <w:rsid w:val="00776078"/>
    <w:rsid w:val="00793144"/>
    <w:rsid w:val="007A5B9B"/>
    <w:rsid w:val="007C05E3"/>
    <w:rsid w:val="007C50B6"/>
    <w:rsid w:val="007D2E87"/>
    <w:rsid w:val="007E2024"/>
    <w:rsid w:val="007F7255"/>
    <w:rsid w:val="0080361F"/>
    <w:rsid w:val="00827959"/>
    <w:rsid w:val="00830B15"/>
    <w:rsid w:val="0083660D"/>
    <w:rsid w:val="008557E5"/>
    <w:rsid w:val="00872B69"/>
    <w:rsid w:val="0087799C"/>
    <w:rsid w:val="00886497"/>
    <w:rsid w:val="00891E2F"/>
    <w:rsid w:val="00895B4D"/>
    <w:rsid w:val="00896FF0"/>
    <w:rsid w:val="0092325B"/>
    <w:rsid w:val="00934157"/>
    <w:rsid w:val="00972F16"/>
    <w:rsid w:val="0097662E"/>
    <w:rsid w:val="009776B6"/>
    <w:rsid w:val="00992924"/>
    <w:rsid w:val="009931F1"/>
    <w:rsid w:val="009B4A20"/>
    <w:rsid w:val="009B6302"/>
    <w:rsid w:val="009C0839"/>
    <w:rsid w:val="009D5277"/>
    <w:rsid w:val="009D7CC4"/>
    <w:rsid w:val="009E1B7F"/>
    <w:rsid w:val="009E4884"/>
    <w:rsid w:val="00A319CF"/>
    <w:rsid w:val="00A34035"/>
    <w:rsid w:val="00A53E6F"/>
    <w:rsid w:val="00A64E1A"/>
    <w:rsid w:val="00A6743B"/>
    <w:rsid w:val="00A86E9A"/>
    <w:rsid w:val="00A87812"/>
    <w:rsid w:val="00AB1B15"/>
    <w:rsid w:val="00AB2DA7"/>
    <w:rsid w:val="00AB4BCA"/>
    <w:rsid w:val="00AF274A"/>
    <w:rsid w:val="00B10D9C"/>
    <w:rsid w:val="00B52CCB"/>
    <w:rsid w:val="00BB06A1"/>
    <w:rsid w:val="00BB12DD"/>
    <w:rsid w:val="00BB287C"/>
    <w:rsid w:val="00BC2054"/>
    <w:rsid w:val="00BC5010"/>
    <w:rsid w:val="00BD7391"/>
    <w:rsid w:val="00BF5A14"/>
    <w:rsid w:val="00C24D5B"/>
    <w:rsid w:val="00C32E2A"/>
    <w:rsid w:val="00C6064D"/>
    <w:rsid w:val="00C71C62"/>
    <w:rsid w:val="00CA0D89"/>
    <w:rsid w:val="00CA6B08"/>
    <w:rsid w:val="00CC21BB"/>
    <w:rsid w:val="00CD2C35"/>
    <w:rsid w:val="00CD7174"/>
    <w:rsid w:val="00CE00F0"/>
    <w:rsid w:val="00D170F4"/>
    <w:rsid w:val="00D23DB4"/>
    <w:rsid w:val="00D47A64"/>
    <w:rsid w:val="00D70735"/>
    <w:rsid w:val="00DA2A87"/>
    <w:rsid w:val="00DA4335"/>
    <w:rsid w:val="00DB7A30"/>
    <w:rsid w:val="00DD1EF8"/>
    <w:rsid w:val="00DD34DD"/>
    <w:rsid w:val="00E2085E"/>
    <w:rsid w:val="00E3051B"/>
    <w:rsid w:val="00E35EE2"/>
    <w:rsid w:val="00E73AB7"/>
    <w:rsid w:val="00E75972"/>
    <w:rsid w:val="00E87910"/>
    <w:rsid w:val="00E92978"/>
    <w:rsid w:val="00EA6453"/>
    <w:rsid w:val="00EB0F14"/>
    <w:rsid w:val="00ED03DD"/>
    <w:rsid w:val="00EE7B2E"/>
    <w:rsid w:val="00F0062B"/>
    <w:rsid w:val="00F0346C"/>
    <w:rsid w:val="00F07661"/>
    <w:rsid w:val="00F20BB6"/>
    <w:rsid w:val="00F451C9"/>
    <w:rsid w:val="00F45BCF"/>
    <w:rsid w:val="00F50B99"/>
    <w:rsid w:val="00F67A1A"/>
    <w:rsid w:val="00F777E3"/>
    <w:rsid w:val="00F83E15"/>
    <w:rsid w:val="00F83F2B"/>
    <w:rsid w:val="00FB082A"/>
    <w:rsid w:val="00FB13A0"/>
    <w:rsid w:val="00FB311C"/>
    <w:rsid w:val="00FC7BBB"/>
    <w:rsid w:val="00FD2A2A"/>
    <w:rsid w:val="00FD44A5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FFC6"/>
  <w15:chartTrackingRefBased/>
  <w15:docId w15:val="{0AD66765-6C07-4880-90D7-9D560F56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operOutline">
    <w:name w:val="Proper Outline"/>
    <w:uiPriority w:val="99"/>
    <w:rsid w:val="00E73AB7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5C4D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D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8B"/>
  </w:style>
  <w:style w:type="paragraph" w:styleId="Footer">
    <w:name w:val="footer"/>
    <w:basedOn w:val="Normal"/>
    <w:link w:val="FooterChar"/>
    <w:uiPriority w:val="99"/>
    <w:unhideWhenUsed/>
    <w:rsid w:val="005C4D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8B"/>
  </w:style>
  <w:style w:type="paragraph" w:styleId="BalloonText">
    <w:name w:val="Balloon Text"/>
    <w:basedOn w:val="Normal"/>
    <w:link w:val="BalloonTextChar"/>
    <w:uiPriority w:val="99"/>
    <w:semiHidden/>
    <w:unhideWhenUsed/>
    <w:rsid w:val="004F00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E5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4F00E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67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Choe</dc:creator>
  <cp:keywords/>
  <dc:description/>
  <cp:lastModifiedBy>Hanul Christian Choe</cp:lastModifiedBy>
  <cp:revision>44</cp:revision>
  <cp:lastPrinted>2021-05-30T03:52:00Z</cp:lastPrinted>
  <dcterms:created xsi:type="dcterms:W3CDTF">2020-10-07T19:43:00Z</dcterms:created>
  <dcterms:modified xsi:type="dcterms:W3CDTF">2022-10-27T19:21:00Z</dcterms:modified>
</cp:coreProperties>
</file>